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09E70" w14:textId="24C3E2CC" w:rsidR="00F12143" w:rsidRPr="00C96FDB" w:rsidRDefault="00F12143" w:rsidP="00F12143">
      <w:pPr>
        <w:pStyle w:val="3GPPHeader"/>
        <w:spacing w:after="60"/>
        <w:rPr>
          <w:sz w:val="32"/>
          <w:szCs w:val="32"/>
        </w:rPr>
      </w:pPr>
      <w:r w:rsidRPr="00C96FDB">
        <w:t>3GPP RAN WG</w:t>
      </w:r>
      <w:r>
        <w:t>1</w:t>
      </w:r>
      <w:r w:rsidRPr="00C96FDB">
        <w:t xml:space="preserve"> Meeting #1</w:t>
      </w:r>
      <w:r>
        <w:t>17</w:t>
      </w:r>
      <w:r w:rsidRPr="00C96FDB">
        <w:tab/>
      </w:r>
      <w:r w:rsidRPr="00C96FDB">
        <w:rPr>
          <w:rFonts w:cs="Arial"/>
          <w:sz w:val="26"/>
          <w:szCs w:val="26"/>
        </w:rPr>
        <w:t>R</w:t>
      </w:r>
      <w:r>
        <w:rPr>
          <w:rFonts w:cs="Arial"/>
          <w:sz w:val="26"/>
          <w:szCs w:val="26"/>
        </w:rPr>
        <w:t>1</w:t>
      </w:r>
      <w:r w:rsidRPr="00C96FDB">
        <w:rPr>
          <w:rFonts w:cs="Arial"/>
          <w:sz w:val="26"/>
          <w:szCs w:val="26"/>
        </w:rPr>
        <w:t>-2</w:t>
      </w:r>
      <w:r>
        <w:rPr>
          <w:rFonts w:cs="Arial"/>
          <w:sz w:val="26"/>
          <w:szCs w:val="26"/>
        </w:rPr>
        <w:t>40</w:t>
      </w:r>
      <w:r w:rsidR="004540A4">
        <w:rPr>
          <w:rFonts w:cs="Arial"/>
          <w:sz w:val="26"/>
          <w:szCs w:val="26"/>
        </w:rPr>
        <w:t>4933</w:t>
      </w:r>
    </w:p>
    <w:p w14:paraId="1F0B09A7" w14:textId="77777777" w:rsidR="00F12143" w:rsidRPr="00702A88" w:rsidRDefault="00F12143" w:rsidP="00F12143">
      <w:pPr>
        <w:pStyle w:val="3GPPHeader"/>
      </w:pPr>
      <w:r>
        <w:t>Fukuoka, Japan</w:t>
      </w:r>
      <w:r w:rsidRPr="00C96FDB">
        <w:t xml:space="preserve">, </w:t>
      </w:r>
      <w:r>
        <w:t>May 20</w:t>
      </w:r>
      <w:r w:rsidRPr="00A56D8A">
        <w:rPr>
          <w:vertAlign w:val="superscript"/>
        </w:rPr>
        <w:t>th</w:t>
      </w:r>
      <w:r>
        <w:t xml:space="preserve"> – May 25</w:t>
      </w:r>
      <w:r w:rsidRPr="00A56D8A">
        <w:rPr>
          <w:vertAlign w:val="superscript"/>
        </w:rPr>
        <w:t>th</w:t>
      </w:r>
      <w:proofErr w:type="gramStart"/>
      <w:r>
        <w:t xml:space="preserve"> </w:t>
      </w:r>
      <w:r w:rsidRPr="00C96FDB">
        <w:t>202</w:t>
      </w:r>
      <w:r>
        <w:t>4</w:t>
      </w:r>
      <w:proofErr w:type="gramEnd"/>
      <w:r>
        <w:t xml:space="preserve">                                       </w:t>
      </w:r>
    </w:p>
    <w:p w14:paraId="64479D83" w14:textId="260FE640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163F">
        <w:rPr>
          <w:rFonts w:ascii="Arial" w:hAnsi="Arial" w:cs="Arial"/>
          <w:b/>
        </w:rPr>
        <w:t>[</w:t>
      </w:r>
      <w:r w:rsidR="0012163F" w:rsidRPr="0012163F">
        <w:rPr>
          <w:rFonts w:ascii="Arial" w:hAnsi="Arial" w:cs="Arial"/>
          <w:b/>
          <w:highlight w:val="yellow"/>
        </w:rPr>
        <w:t>DRAFT</w:t>
      </w:r>
      <w:r w:rsidR="0012163F">
        <w:rPr>
          <w:rFonts w:ascii="Arial" w:hAnsi="Arial" w:cs="Arial"/>
          <w:b/>
        </w:rPr>
        <w:t xml:space="preserve">] </w:t>
      </w:r>
      <w:r w:rsidR="002F3AC6">
        <w:rPr>
          <w:rFonts w:ascii="Arial" w:hAnsi="Arial" w:cs="Arial"/>
          <w:b/>
        </w:rPr>
        <w:t>Re</w:t>
      </w:r>
      <w:r w:rsidR="003039E9">
        <w:rPr>
          <w:rFonts w:ascii="Arial" w:hAnsi="Arial" w:cs="Arial"/>
          <w:b/>
        </w:rPr>
        <w:t>ply</w:t>
      </w:r>
      <w:r w:rsidR="002F3AC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LS on parameters used for CG RACH-less Handover</w:t>
      </w:r>
    </w:p>
    <w:p w14:paraId="2A729A4F" w14:textId="525C2FBB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A0976">
        <w:rPr>
          <w:rFonts w:ascii="Arial" w:hAnsi="Arial" w:cs="Arial"/>
          <w:bCs/>
        </w:rPr>
        <w:t>R1-2403829 (R2-</w:t>
      </w:r>
      <w:r w:rsidR="00A54F5F">
        <w:rPr>
          <w:rFonts w:ascii="Arial" w:hAnsi="Arial" w:cs="Arial"/>
          <w:bCs/>
        </w:rPr>
        <w:t>2403996)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4E0CE56A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val="en-US"/>
        </w:rPr>
        <w:t>NR_NTN_enh</w:t>
      </w:r>
      <w:proofErr w:type="spellEnd"/>
      <w:r>
        <w:rPr>
          <w:rFonts w:ascii="Arial" w:hAnsi="Arial" w:cs="Arial"/>
          <w:bCs/>
          <w:lang w:val="en-US"/>
        </w:rPr>
        <w:t>-Core</w:t>
      </w:r>
      <w:r w:rsidR="002272AB">
        <w:rPr>
          <w:rFonts w:ascii="Arial" w:hAnsi="Arial" w:cs="Arial"/>
          <w:bCs/>
          <w:lang w:val="en-US"/>
        </w:rPr>
        <w:t xml:space="preserve">, </w:t>
      </w:r>
      <w:proofErr w:type="spellStart"/>
      <w:r w:rsidR="002272AB" w:rsidRPr="002272AB">
        <w:rPr>
          <w:rFonts w:ascii="Arial" w:hAnsi="Arial" w:cs="Arial"/>
          <w:bCs/>
          <w:lang w:val="en-US"/>
        </w:rPr>
        <w:t>NR_mobile_IAB</w:t>
      </w:r>
      <w:proofErr w:type="spellEnd"/>
      <w:r w:rsidR="002272AB" w:rsidRPr="002272AB">
        <w:rPr>
          <w:rFonts w:ascii="Arial" w:hAnsi="Arial" w:cs="Arial"/>
          <w:bCs/>
          <w:lang w:val="en-US"/>
        </w:rPr>
        <w:t>-Core</w:t>
      </w:r>
      <w:r w:rsidR="002272AB">
        <w:rPr>
          <w:rFonts w:ascii="Arial" w:hAnsi="Arial" w:cs="Arial"/>
          <w:bCs/>
          <w:lang w:val="en-US"/>
        </w:rPr>
        <w:t>, TEI18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3F032B93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2F3AC6">
        <w:rPr>
          <w:rFonts w:ascii="Arial" w:hAnsi="Arial" w:cs="Arial"/>
          <w:bCs/>
        </w:rPr>
        <w:t>InterDigital [</w:t>
      </w:r>
      <w:r w:rsidR="002F3AC6" w:rsidRPr="002F3AC6">
        <w:rPr>
          <w:rFonts w:ascii="Arial" w:hAnsi="Arial" w:cs="Arial"/>
          <w:bCs/>
          <w:highlight w:val="yellow"/>
        </w:rPr>
        <w:t>To be RAN1</w:t>
      </w:r>
      <w:r w:rsidR="002F3AC6">
        <w:rPr>
          <w:rFonts w:ascii="Arial" w:hAnsi="Arial" w:cs="Arial"/>
          <w:bCs/>
        </w:rPr>
        <w:t>]</w:t>
      </w:r>
    </w:p>
    <w:p w14:paraId="4809A785" w14:textId="7C121AD0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2F3AC6">
        <w:rPr>
          <w:rFonts w:ascii="Arial" w:hAnsi="Arial" w:cs="Arial"/>
          <w:bCs/>
        </w:rPr>
        <w:t>2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68CA4D43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2F3AC6">
        <w:rPr>
          <w:rFonts w:ascii="Arial" w:hAnsi="Arial" w:cs="Arial"/>
          <w:bCs/>
        </w:rPr>
        <w:t>MoonIl Lee</w:t>
      </w:r>
    </w:p>
    <w:p w14:paraId="00733A7D" w14:textId="4F806EFE" w:rsidR="00FF7F96" w:rsidRPr="002F3AC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2F3AC6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proofErr w:type="gramStart"/>
      <w:r w:rsidRPr="002F3AC6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2F3AC6">
        <w:rPr>
          <w:rFonts w:ascii="Arial" w:hAnsi="Arial" w:cs="Arial"/>
          <w:b/>
          <w:color w:val="0000FF"/>
          <w:lang w:val="fr-FR"/>
        </w:rPr>
        <w:t>:</w:t>
      </w:r>
      <w:proofErr w:type="gramEnd"/>
      <w:r w:rsidRPr="002F3AC6">
        <w:rPr>
          <w:rFonts w:ascii="Arial" w:hAnsi="Arial" w:cs="Arial"/>
          <w:bCs/>
          <w:color w:val="0000FF"/>
          <w:lang w:val="fr-FR"/>
        </w:rPr>
        <w:tab/>
      </w:r>
      <w:r w:rsidR="002F3AC6" w:rsidRPr="002F3AC6">
        <w:rPr>
          <w:rFonts w:ascii="Arial" w:hAnsi="Arial" w:cs="Arial"/>
          <w:bCs/>
          <w:color w:val="0000FF"/>
          <w:lang w:val="fr-FR"/>
        </w:rPr>
        <w:t>MoonIl.Lee</w:t>
      </w:r>
      <w:r w:rsidRPr="002F3AC6">
        <w:rPr>
          <w:rFonts w:ascii="Arial" w:hAnsi="Arial" w:cs="Arial"/>
          <w:bCs/>
          <w:color w:val="0000FF"/>
          <w:lang w:val="fr-FR"/>
        </w:rPr>
        <w:t>@interdigital.com</w:t>
      </w:r>
    </w:p>
    <w:p w14:paraId="5F9787B4" w14:textId="77777777" w:rsidR="00FF7F96" w:rsidRPr="002F3AC6" w:rsidRDefault="00FF7F96" w:rsidP="00FF7F9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BA78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547C42" w14:textId="6C4F9605" w:rsidR="00FD6A8C" w:rsidRDefault="002F3AC6" w:rsidP="00BA788F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thanks RAN2 for their LS on parameters used for CG RACH-less handover. RAN1 understand</w:t>
      </w:r>
      <w:r w:rsidR="001C2971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CG-SDT </w:t>
      </w:r>
      <w:r w:rsidR="00B429AB">
        <w:rPr>
          <w:rFonts w:ascii="Arial" w:hAnsi="Arial" w:cs="Arial"/>
          <w:lang w:val="en-US"/>
        </w:rPr>
        <w:t>has been</w:t>
      </w:r>
      <w:r>
        <w:rPr>
          <w:rFonts w:ascii="Arial" w:hAnsi="Arial" w:cs="Arial"/>
          <w:lang w:val="en-US"/>
        </w:rPr>
        <w:t xml:space="preserve"> supported in both TN and NTN </w:t>
      </w:r>
      <w:r w:rsidR="00963FC9">
        <w:rPr>
          <w:rFonts w:ascii="Arial" w:hAnsi="Arial" w:cs="Arial"/>
          <w:lang w:val="en-US"/>
        </w:rPr>
        <w:t xml:space="preserve">bands </w:t>
      </w:r>
      <w:r w:rsidR="00125DC3">
        <w:rPr>
          <w:rFonts w:ascii="Arial" w:hAnsi="Arial" w:cs="Arial"/>
          <w:lang w:val="en-US"/>
        </w:rPr>
        <w:t>since Rel-17</w:t>
      </w:r>
      <w:r w:rsidR="00FD6A8C">
        <w:rPr>
          <w:rFonts w:ascii="Arial" w:hAnsi="Arial" w:cs="Arial"/>
          <w:lang w:val="en-US"/>
        </w:rPr>
        <w:t xml:space="preserve">. </w:t>
      </w:r>
      <w:r w:rsidR="002912FD">
        <w:rPr>
          <w:rFonts w:ascii="Arial" w:hAnsi="Arial" w:cs="Arial"/>
          <w:lang w:val="en-US"/>
        </w:rPr>
        <w:t>Therefore, t</w:t>
      </w:r>
      <w:r w:rsidR="00FD6A8C">
        <w:rPr>
          <w:rFonts w:ascii="Arial" w:hAnsi="Arial" w:cs="Arial"/>
          <w:lang w:val="en-US"/>
        </w:rPr>
        <w:t>he same parameters and value ranges used for CG-SDT should be suitable for CG RACH-less handover in both TN and NTN.</w:t>
      </w:r>
    </w:p>
    <w:p w14:paraId="6D5464A6" w14:textId="57680EAC" w:rsidR="001C2971" w:rsidRPr="001C2971" w:rsidRDefault="002912FD" w:rsidP="00BA788F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such, f</w:t>
      </w:r>
      <w:r w:rsidR="007B667F">
        <w:rPr>
          <w:rFonts w:ascii="Arial" w:hAnsi="Arial" w:cs="Arial"/>
          <w:lang w:val="en-US"/>
        </w:rPr>
        <w:t>or CG RACH-less handover</w:t>
      </w:r>
      <w:r>
        <w:rPr>
          <w:rFonts w:ascii="Arial" w:hAnsi="Arial" w:cs="Arial"/>
          <w:lang w:val="en-US"/>
        </w:rPr>
        <w:t>:</w:t>
      </w:r>
      <w:r w:rsidR="001C2971">
        <w:rPr>
          <w:rFonts w:ascii="Arial" w:hAnsi="Arial" w:cs="Arial"/>
          <w:lang w:val="en-US"/>
        </w:rPr>
        <w:t xml:space="preserve"> </w:t>
      </w:r>
      <w:proofErr w:type="spellStart"/>
      <w:r w:rsidR="007B667F" w:rsidRPr="001C2971">
        <w:rPr>
          <w:rFonts w:ascii="Arial" w:hAnsi="Arial" w:cs="Arial"/>
          <w:lang w:val="en-US"/>
        </w:rPr>
        <w:t>precodingAndNumberOfLayer</w:t>
      </w:r>
      <w:proofErr w:type="spellEnd"/>
      <w:r w:rsidR="007B667F">
        <w:rPr>
          <w:rFonts w:ascii="Arial" w:hAnsi="Arial" w:cs="Arial"/>
          <w:lang w:val="en-US"/>
        </w:rPr>
        <w:t xml:space="preserve"> is set to 1, </w:t>
      </w:r>
      <w:proofErr w:type="spellStart"/>
      <w:r w:rsidR="00DF1511" w:rsidRPr="001C2971">
        <w:rPr>
          <w:rFonts w:ascii="Arial" w:hAnsi="Arial" w:cs="Arial"/>
          <w:lang w:val="en-US"/>
        </w:rPr>
        <w:t>antennaPort</w:t>
      </w:r>
      <w:proofErr w:type="spellEnd"/>
      <w:r w:rsidR="00DF1511">
        <w:rPr>
          <w:rFonts w:ascii="Arial" w:hAnsi="Arial" w:cs="Arial"/>
          <w:lang w:val="en-US"/>
        </w:rPr>
        <w:t xml:space="preserve"> is ignored, </w:t>
      </w:r>
      <w:r w:rsidR="007B667F">
        <w:rPr>
          <w:rFonts w:ascii="Arial" w:hAnsi="Arial" w:cs="Arial"/>
          <w:lang w:val="en-US"/>
        </w:rPr>
        <w:t>and</w:t>
      </w:r>
      <w:r>
        <w:rPr>
          <w:rFonts w:ascii="Arial" w:hAnsi="Arial" w:cs="Arial"/>
          <w:lang w:val="en-US"/>
        </w:rPr>
        <w:t xml:space="preserve"> the parameters</w:t>
      </w:r>
      <w:r w:rsidR="001C2971" w:rsidRPr="001C2971">
        <w:rPr>
          <w:rFonts w:ascii="Arial" w:hAnsi="Arial" w:cs="Arial"/>
          <w:lang w:val="en-US"/>
        </w:rPr>
        <w:t xml:space="preserve"> </w:t>
      </w:r>
      <w:proofErr w:type="spellStart"/>
      <w:r w:rsidR="001C2971" w:rsidRPr="001C2971">
        <w:rPr>
          <w:rFonts w:ascii="Arial" w:hAnsi="Arial" w:cs="Arial"/>
          <w:lang w:val="en-US"/>
        </w:rPr>
        <w:t>pathlossReferenceIndex</w:t>
      </w:r>
      <w:proofErr w:type="spellEnd"/>
      <w:r w:rsidR="001C2971" w:rsidRPr="001C2971">
        <w:rPr>
          <w:rFonts w:ascii="Arial" w:hAnsi="Arial" w:cs="Arial"/>
          <w:lang w:val="en-US"/>
        </w:rPr>
        <w:t xml:space="preserve">, </w:t>
      </w:r>
      <w:proofErr w:type="spellStart"/>
      <w:r w:rsidR="001C2971" w:rsidRPr="001C2971">
        <w:rPr>
          <w:rFonts w:ascii="Arial" w:hAnsi="Arial" w:cs="Arial"/>
          <w:lang w:val="en-US"/>
        </w:rPr>
        <w:t>phy-PriorityIndex</w:t>
      </w:r>
      <w:proofErr w:type="spellEnd"/>
      <w:r w:rsidR="001C2971" w:rsidRPr="001C2971">
        <w:rPr>
          <w:rFonts w:ascii="Arial" w:hAnsi="Arial" w:cs="Arial"/>
          <w:lang w:val="en-US"/>
        </w:rPr>
        <w:t xml:space="preserve">, </w:t>
      </w:r>
      <w:r w:rsidR="00963FC9">
        <w:rPr>
          <w:rFonts w:ascii="Arial" w:hAnsi="Arial" w:cs="Arial"/>
          <w:lang w:val="en-US"/>
        </w:rPr>
        <w:t xml:space="preserve">and </w:t>
      </w:r>
      <w:proofErr w:type="spellStart"/>
      <w:r w:rsidR="001C2971" w:rsidRPr="001C2971">
        <w:rPr>
          <w:rFonts w:ascii="Arial" w:hAnsi="Arial" w:cs="Arial"/>
          <w:lang w:val="en-US"/>
        </w:rPr>
        <w:t>srs-ResourceIndicator</w:t>
      </w:r>
      <w:proofErr w:type="spellEnd"/>
      <w:r w:rsidR="001C2971" w:rsidRPr="001C2971">
        <w:rPr>
          <w:rFonts w:ascii="Arial" w:hAnsi="Arial" w:cs="Arial"/>
          <w:lang w:val="en-US"/>
        </w:rPr>
        <w:t xml:space="preserve"> </w:t>
      </w:r>
      <w:r w:rsidR="001C2971">
        <w:rPr>
          <w:rFonts w:ascii="Arial" w:hAnsi="Arial" w:cs="Arial"/>
          <w:lang w:val="en-US"/>
        </w:rPr>
        <w:t>within</w:t>
      </w:r>
      <w:r w:rsidR="00963FC9">
        <w:rPr>
          <w:rFonts w:ascii="Arial" w:hAnsi="Arial" w:cs="Arial"/>
          <w:lang w:val="en-US"/>
        </w:rPr>
        <w:t xml:space="preserve"> the</w:t>
      </w:r>
      <w:r w:rsidR="00A455BB">
        <w:rPr>
          <w:rFonts w:ascii="Arial" w:hAnsi="Arial" w:cs="Arial"/>
          <w:lang w:val="en-US"/>
        </w:rPr>
        <w:t xml:space="preserve"> IE</w:t>
      </w:r>
      <w:r w:rsidR="001C2971">
        <w:rPr>
          <w:rFonts w:ascii="Arial" w:hAnsi="Arial" w:cs="Arial"/>
          <w:lang w:val="en-US"/>
        </w:rPr>
        <w:t xml:space="preserve"> </w:t>
      </w:r>
      <w:proofErr w:type="spellStart"/>
      <w:r w:rsidR="001C2971" w:rsidRPr="00B5639F">
        <w:rPr>
          <w:rFonts w:ascii="Arial" w:hAnsi="Arial" w:cs="Arial"/>
          <w:i/>
          <w:iCs/>
          <w:lang w:val="en-US"/>
        </w:rPr>
        <w:t>rrc-ConfiguredUplinkGrant</w:t>
      </w:r>
      <w:proofErr w:type="spellEnd"/>
      <w:r w:rsidR="001C2971">
        <w:rPr>
          <w:rFonts w:ascii="Arial" w:hAnsi="Arial" w:cs="Arial"/>
          <w:lang w:val="en-US"/>
        </w:rPr>
        <w:t xml:space="preserve"> are not applicable</w:t>
      </w:r>
      <w:r w:rsidR="007B667F">
        <w:rPr>
          <w:rFonts w:ascii="Arial" w:hAnsi="Arial" w:cs="Arial"/>
          <w:lang w:val="en-US"/>
        </w:rPr>
        <w:t>.</w:t>
      </w:r>
    </w:p>
    <w:p w14:paraId="487DD98D" w14:textId="77777777" w:rsidR="00FF7F96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C78E0E3" w14:textId="77777777" w:rsidR="00F12143" w:rsidRDefault="00F12143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011EC1AB" w14:textId="77777777" w:rsidR="00F12143" w:rsidRDefault="00F12143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6A809B1E" w14:textId="77777777" w:rsidR="00F12143" w:rsidRDefault="00F12143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60254459" w14:textId="77777777" w:rsidR="00F12143" w:rsidRDefault="00F12143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73CBAF8A" w14:textId="77777777" w:rsidR="00F12143" w:rsidRDefault="00F12143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0244E95A" w14:textId="77777777" w:rsidR="00F12143" w:rsidRDefault="00F12143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6347B21C" w14:textId="77777777" w:rsidR="00F12143" w:rsidRDefault="00F12143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3C4C2227" w14:textId="77777777" w:rsidR="00F12143" w:rsidRPr="00F40E75" w:rsidRDefault="00F12143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73BC0694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0B5E47">
        <w:rPr>
          <w:rFonts w:ascii="Arial" w:hAnsi="Arial" w:cs="Arial"/>
          <w:b/>
        </w:rPr>
        <w:t>2</w:t>
      </w:r>
    </w:p>
    <w:p w14:paraId="5C62784E" w14:textId="0E5FA9D3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</w:t>
      </w:r>
      <w:r w:rsidR="00AF36D3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 xml:space="preserve"> respectfully asks RAN</w:t>
      </w:r>
      <w:r w:rsidR="00AF36D3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to </w:t>
      </w:r>
      <w:r w:rsidR="004469D6">
        <w:rPr>
          <w:rFonts w:ascii="Arial" w:hAnsi="Arial" w:cs="Arial"/>
          <w:lang w:val="en-US"/>
        </w:rPr>
        <w:t>take such information into account</w:t>
      </w:r>
      <w:r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429A0EA3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0B5E4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22C5B9D8" w14:textId="77777777" w:rsidR="00AE7537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AE7537">
        <w:rPr>
          <w:rFonts w:ascii="Arial" w:hAnsi="Arial" w:cs="Arial"/>
          <w:bCs/>
          <w:color w:val="000000"/>
        </w:rPr>
        <w:t>18</w:t>
      </w:r>
      <w:r>
        <w:rPr>
          <w:rFonts w:ascii="Arial" w:hAnsi="Arial" w:cs="Arial"/>
          <w:bCs/>
          <w:color w:val="000000"/>
        </w:rPr>
        <w:tab/>
      </w:r>
      <w:r w:rsidR="00AE7537">
        <w:rPr>
          <w:rFonts w:ascii="Arial" w:hAnsi="Arial" w:cs="Arial"/>
          <w:bCs/>
          <w:color w:val="000000"/>
        </w:rPr>
        <w:t>August 2024</w:t>
      </w:r>
      <w:r w:rsidR="00AE7537">
        <w:rPr>
          <w:rFonts w:ascii="Arial" w:hAnsi="Arial" w:cs="Arial"/>
          <w:bCs/>
          <w:color w:val="000000"/>
        </w:rPr>
        <w:tab/>
      </w:r>
      <w:r w:rsidR="00AE7537">
        <w:rPr>
          <w:rFonts w:ascii="Arial" w:hAnsi="Arial" w:cs="Arial"/>
          <w:bCs/>
          <w:color w:val="000000"/>
        </w:rPr>
        <w:tab/>
        <w:t>Maastricht, NL</w:t>
      </w:r>
      <w:r w:rsidR="00AE7537">
        <w:rPr>
          <w:rFonts w:ascii="Arial" w:hAnsi="Arial" w:cs="Arial"/>
          <w:bCs/>
        </w:rPr>
        <w:t xml:space="preserve"> </w:t>
      </w:r>
    </w:p>
    <w:p w14:paraId="02B544CE" w14:textId="109A7F41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AE7537">
        <w:rPr>
          <w:rFonts w:ascii="Arial" w:hAnsi="Arial" w:cs="Arial"/>
          <w:bCs/>
          <w:color w:val="000000"/>
        </w:rPr>
        <w:t>18bis</w:t>
      </w:r>
      <w:r>
        <w:rPr>
          <w:rFonts w:ascii="Arial" w:hAnsi="Arial" w:cs="Arial"/>
          <w:bCs/>
          <w:color w:val="000000"/>
        </w:rPr>
        <w:tab/>
      </w:r>
      <w:r w:rsidR="00AE7537">
        <w:rPr>
          <w:rFonts w:ascii="Arial" w:hAnsi="Arial" w:cs="Arial"/>
          <w:bCs/>
          <w:color w:val="000000"/>
        </w:rPr>
        <w:t>October</w:t>
      </w:r>
      <w:r>
        <w:rPr>
          <w:rFonts w:ascii="Arial" w:hAnsi="Arial" w:cs="Arial"/>
          <w:bCs/>
          <w:color w:val="000000"/>
        </w:rPr>
        <w:t xml:space="preserve">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AE7537">
        <w:rPr>
          <w:rFonts w:ascii="Arial" w:hAnsi="Arial" w:cs="Arial"/>
          <w:bCs/>
          <w:color w:val="000000"/>
        </w:rPr>
        <w:t>TBC, China</w:t>
      </w:r>
    </w:p>
    <w:p w14:paraId="5EC2F561" w14:textId="77777777" w:rsidR="009827BF" w:rsidRDefault="009827BF"/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04E26" w14:textId="77777777" w:rsidR="00EA0E66" w:rsidRDefault="00EA0E66" w:rsidP="00E83F1B">
      <w:r>
        <w:separator/>
      </w:r>
    </w:p>
  </w:endnote>
  <w:endnote w:type="continuationSeparator" w:id="0">
    <w:p w14:paraId="719FCD44" w14:textId="77777777" w:rsidR="00EA0E66" w:rsidRDefault="00EA0E66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8A326" w14:textId="77777777" w:rsidR="00EA0E66" w:rsidRDefault="00EA0E66" w:rsidP="00E83F1B">
      <w:r>
        <w:separator/>
      </w:r>
    </w:p>
  </w:footnote>
  <w:footnote w:type="continuationSeparator" w:id="0">
    <w:p w14:paraId="5B26891F" w14:textId="77777777" w:rsidR="00EA0E66" w:rsidRDefault="00EA0E66" w:rsidP="00E83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13395"/>
    <w:rsid w:val="000758B1"/>
    <w:rsid w:val="000B5E47"/>
    <w:rsid w:val="0012163F"/>
    <w:rsid w:val="00125DC3"/>
    <w:rsid w:val="001B5F50"/>
    <w:rsid w:val="001C2971"/>
    <w:rsid w:val="001E0D0C"/>
    <w:rsid w:val="002272AB"/>
    <w:rsid w:val="002912FD"/>
    <w:rsid w:val="002F3AC6"/>
    <w:rsid w:val="003039E9"/>
    <w:rsid w:val="00436423"/>
    <w:rsid w:val="004469D6"/>
    <w:rsid w:val="004540A4"/>
    <w:rsid w:val="004939B4"/>
    <w:rsid w:val="00502774"/>
    <w:rsid w:val="00674A18"/>
    <w:rsid w:val="00707FF9"/>
    <w:rsid w:val="007562C7"/>
    <w:rsid w:val="007B667F"/>
    <w:rsid w:val="00825C6A"/>
    <w:rsid w:val="008D2831"/>
    <w:rsid w:val="00963FC9"/>
    <w:rsid w:val="009827BF"/>
    <w:rsid w:val="00A455BB"/>
    <w:rsid w:val="00A54F5F"/>
    <w:rsid w:val="00A73ED4"/>
    <w:rsid w:val="00A96105"/>
    <w:rsid w:val="00AA0976"/>
    <w:rsid w:val="00AE7537"/>
    <w:rsid w:val="00AF36D3"/>
    <w:rsid w:val="00B429AB"/>
    <w:rsid w:val="00B5639F"/>
    <w:rsid w:val="00BA788F"/>
    <w:rsid w:val="00C52201"/>
    <w:rsid w:val="00C64FE8"/>
    <w:rsid w:val="00D56369"/>
    <w:rsid w:val="00D821A7"/>
    <w:rsid w:val="00DA5093"/>
    <w:rsid w:val="00DF1511"/>
    <w:rsid w:val="00E83F1B"/>
    <w:rsid w:val="00EA0E66"/>
    <w:rsid w:val="00EA7C1C"/>
    <w:rsid w:val="00F00457"/>
    <w:rsid w:val="00F12143"/>
    <w:rsid w:val="00F32552"/>
    <w:rsid w:val="00FC6095"/>
    <w:rsid w:val="00FD6A8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F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A509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A5093"/>
  </w:style>
  <w:style w:type="character" w:customStyle="1" w:styleId="CommentTextChar">
    <w:name w:val="Comment Text Char"/>
    <w:basedOn w:val="DefaultParagraphFont"/>
    <w:link w:val="CommentText"/>
    <w:uiPriority w:val="99"/>
    <w:rsid w:val="00DA5093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093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qFormat/>
    <w:rsid w:val="00F1214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FE3DC7B-F275-40E6-91E0-D5F731578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2AE02-2945-4C2E-ACA9-9A7C24E05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EC08B-F0C6-40C0-807F-A860605444F0}">
  <ds:schemaRefs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a22248-acb0-4303-bd1b-c36b2527d0a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 - Dylan</cp:lastModifiedBy>
  <cp:revision>25</cp:revision>
  <dcterms:created xsi:type="dcterms:W3CDTF">2024-04-19T02:13:00Z</dcterms:created>
  <dcterms:modified xsi:type="dcterms:W3CDTF">2024-05-09T19:12:00Z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(3)TFIgkItJi6X119vrBDF14R3J/rPXgC732XFgnOFzmv75BJQtJHjesP5wuzhem/VT574ch39E
R9AG7N1pnvNgmZHn0lzAyMZ3p/T2lnOI/kVs3VZJbiC6iWLkwTojTCvJMwAH2cTRY9v8P0k+
Eg1ZjlEOqTtFsIf/Ga+3UBw/q09fKKRjBgv1taGCVBenQ+QT2eqnZBFe+g6t3gba9ceTb8kQ
uazjZ/mD9T3mzgRFh7</vt:lpwstr>
  </property>
  <property fmtid="{D5CDD505-2E9C-101B-9397-08002B2CF9AE}" pid="3" name="_2015_ms_pID_7253431">
    <vt:lpwstr>hW/pEEOeVd5HLhhGr503Nt1fmoFLSz2VdTaVqWqX1cPEJtsKqa7yUi
x1qrWfsMdfla+y6g6JOC6FWSwR8jFFErhxqUrTe5xFxr/g2cA9DBOPpGP/lzwNdXfg5bPKsw
3VyL77G/Lim0LEHSdanSJB7nLlyBZK9/DTrjNEa1GNF2n4DKDiUejU2cZAngMxkRDPU3lR0o
icCkI16xzw6kpnSfwv08fgwbmVtFf2xL/MI5</vt:lpwstr>
  </property>
  <property fmtid="{D5CDD505-2E9C-101B-9397-08002B2CF9AE}" pid="4" name="_2015_ms_pID_7253432">
    <vt:lpwstr>Cg==</vt:lpwstr>
  </property>
  <property fmtid="{D5CDD505-2E9C-101B-9397-08002B2CF9AE}" pid="5" name="ContentTypeId">
    <vt:lpwstr>0x0101006C8E648E97429F4A9C700CA2B719F885</vt:lpwstr>
  </property>
  <property fmtid="{D5CDD505-2E9C-101B-9397-08002B2CF9AE}" pid="6" name="MediaServiceImageTags">
    <vt:lpwstr/>
  </property>
</Properties>
</file>